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55F3" w14:textId="687B3D50" w:rsidR="00BA4C53" w:rsidRDefault="00524F3E">
      <w:r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刘万丽，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副教授，</w:t>
      </w:r>
      <w:r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硕士生导师，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博士，</w:t>
      </w:r>
      <w:r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中国注册会计师，河南省会计领军人才，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河南省高层次人才，</w:t>
      </w:r>
      <w:r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在会计系担任教学工作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，兼任上市公司独立董事。</w:t>
      </w:r>
      <w:r w:rsidRPr="00770020">
        <w:rPr>
          <w:rFonts w:cs="Arial" w:hint="eastAsia"/>
          <w:bCs/>
          <w:color w:val="333333"/>
          <w:kern w:val="0"/>
          <w:sz w:val="28"/>
          <w:szCs w:val="28"/>
        </w:rPr>
        <w:t>2011</w:t>
      </w:r>
      <w:r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年毕业于厦门大学，获管理学博士学位，会计学</w:t>
      </w:r>
      <w:r w:rsidR="008F610A"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专业</w:t>
      </w:r>
      <w:r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。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近年，主持国家级项目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2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项，省</w:t>
      </w:r>
      <w:r w:rsidR="00EB32B0">
        <w:rPr>
          <w:rFonts w:hAnsi="宋体" w:cs="Arial" w:hint="eastAsia"/>
          <w:bCs/>
          <w:color w:val="333333"/>
          <w:kern w:val="0"/>
          <w:sz w:val="28"/>
          <w:szCs w:val="28"/>
        </w:rPr>
        <w:t>部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厅级项目</w:t>
      </w:r>
      <w:r w:rsidR="00097835">
        <w:rPr>
          <w:rFonts w:hAnsi="宋体" w:cs="Arial"/>
          <w:bCs/>
          <w:color w:val="333333"/>
          <w:kern w:val="0"/>
          <w:sz w:val="28"/>
          <w:szCs w:val="28"/>
        </w:rPr>
        <w:t>8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项，发表核心论文多篇，出版专著一部</w:t>
      </w:r>
      <w:r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。</w:t>
      </w:r>
      <w:r>
        <w:rPr>
          <w:rFonts w:hAnsi="宋体" w:cs="Arial" w:hint="eastAsia"/>
          <w:bCs/>
          <w:color w:val="333333"/>
          <w:kern w:val="0"/>
          <w:sz w:val="28"/>
          <w:szCs w:val="28"/>
        </w:rPr>
        <w:t>研究方向：企业投融资与创新、数字化转型</w:t>
      </w:r>
      <w:r w:rsidR="00305942">
        <w:rPr>
          <w:rFonts w:hAnsi="宋体" w:cs="Arial" w:hint="eastAsia"/>
          <w:bCs/>
          <w:color w:val="333333"/>
          <w:kern w:val="0"/>
          <w:sz w:val="28"/>
          <w:szCs w:val="28"/>
        </w:rPr>
        <w:t>；资本市场财务与会计</w:t>
      </w:r>
      <w:r w:rsidRPr="00770020">
        <w:rPr>
          <w:rFonts w:hAnsi="宋体" w:cs="Arial" w:hint="eastAsia"/>
          <w:bCs/>
          <w:color w:val="333333"/>
          <w:kern w:val="0"/>
          <w:sz w:val="28"/>
          <w:szCs w:val="28"/>
        </w:rPr>
        <w:t>。</w:t>
      </w:r>
    </w:p>
    <w:sectPr w:rsidR="00BA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5925" w14:textId="77777777" w:rsidR="00E84DE7" w:rsidRDefault="00E84DE7" w:rsidP="001A33AF">
      <w:pPr>
        <w:spacing w:line="240" w:lineRule="auto"/>
      </w:pPr>
      <w:r>
        <w:separator/>
      </w:r>
    </w:p>
  </w:endnote>
  <w:endnote w:type="continuationSeparator" w:id="0">
    <w:p w14:paraId="2CB9F5CB" w14:textId="77777777" w:rsidR="00E84DE7" w:rsidRDefault="00E84DE7" w:rsidP="001A3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4428" w14:textId="77777777" w:rsidR="00E84DE7" w:rsidRDefault="00E84DE7" w:rsidP="001A33AF">
      <w:pPr>
        <w:spacing w:line="240" w:lineRule="auto"/>
      </w:pPr>
      <w:r>
        <w:separator/>
      </w:r>
    </w:p>
  </w:footnote>
  <w:footnote w:type="continuationSeparator" w:id="0">
    <w:p w14:paraId="69250F7C" w14:textId="77777777" w:rsidR="00E84DE7" w:rsidRDefault="00E84DE7" w:rsidP="001A33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3E"/>
    <w:rsid w:val="00097835"/>
    <w:rsid w:val="001A33AF"/>
    <w:rsid w:val="001F4570"/>
    <w:rsid w:val="00305942"/>
    <w:rsid w:val="00524F3E"/>
    <w:rsid w:val="008A77EA"/>
    <w:rsid w:val="008F610A"/>
    <w:rsid w:val="00AD789E"/>
    <w:rsid w:val="00B07349"/>
    <w:rsid w:val="00BA4C53"/>
    <w:rsid w:val="00E84DE7"/>
    <w:rsid w:val="00E85F8C"/>
    <w:rsid w:val="00EB32B0"/>
    <w:rsid w:val="00F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16BC7"/>
  <w15:chartTrackingRefBased/>
  <w15:docId w15:val="{C5C78A2A-107A-4C90-9247-33DC2135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color w:val="000000" w:themeColor="text1"/>
        <w:kern w:val="2"/>
        <w:sz w:val="21"/>
        <w:lang w:val="en-US" w:eastAsia="zh-CN" w:bidi="ar-SA"/>
      </w:rPr>
    </w:rPrDefault>
    <w:pPrDefault>
      <w:pPr>
        <w:spacing w:line="360" w:lineRule="auto"/>
        <w:ind w:firstLine="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3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LONENVN</dc:creator>
  <cp:keywords/>
  <dc:description/>
  <cp:lastModifiedBy>召仪</cp:lastModifiedBy>
  <cp:revision>2</cp:revision>
  <dcterms:created xsi:type="dcterms:W3CDTF">2021-09-24T06:18:00Z</dcterms:created>
  <dcterms:modified xsi:type="dcterms:W3CDTF">2021-09-24T06:18:00Z</dcterms:modified>
</cp:coreProperties>
</file>