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color w:val="222222"/>
          <w:sz w:val="21"/>
          <w:szCs w:val="21"/>
          <w:bdr w:val="none" w:color="auto" w:sz="0" w:space="0"/>
          <w:shd w:val="clear" w:fill="FFFFFF"/>
        </w:rPr>
        <w:t>冯海清，男，汉，中共党员，河南杞县人。</w:t>
      </w:r>
      <w:r>
        <w:rPr>
          <w:rFonts w:hint="eastAsia" w:ascii="微软雅黑" w:hAnsi="微软雅黑" w:eastAsia="微软雅黑" w:cs="微软雅黑"/>
          <w:color w:val="222222"/>
          <w:sz w:val="21"/>
          <w:szCs w:val="21"/>
          <w:bdr w:val="none" w:color="auto" w:sz="0" w:space="0"/>
          <w:shd w:val="clear" w:fill="FFFFFF"/>
          <w:lang w:eastAsia="zh-CN"/>
        </w:rPr>
        <w:t>从事工作：</w:t>
      </w: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t>行政管理、人事、财务、继续教育、实验室建设等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  <w:lang w:eastAsia="zh-CN"/>
        </w:rPr>
        <w:t>发表论文：</w:t>
      </w: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t>《试论档案文化建设》发表在《四川档案》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t>《河南贡院与中国科举制度的终结》发表在《兰台世界》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  <w:lang w:eastAsia="zh-CN"/>
        </w:rPr>
        <w:t>出版著作：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1.《大学生党课教程》，河南大学出版社，副主编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2.《现代文献检索导论》，中国古籍出版社，副主编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3.《档案学研究方法》，河南科技出版社，副主编（获河南省档案学优秀科技成果二等奖）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4.《图书情报学发展导览（2010）》，社会科学文献出版社，执行主编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  <w:lang w:eastAsia="zh-CN"/>
        </w:rPr>
        <w:t>荣誉奖励：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开封市“五一”劳动奖章、开封市档案管理先进个人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2014---2015年度河南大学管理优秀奖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A5458"/>
    <w:rsid w:val="266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2018-09-19T15:08:00Z</dcterms:created>
  <dc:creator>菱悦</dc:creator>
  <cp:lastModifiedBy>菱悦</cp:lastModifiedBy>
  <dcterms:modified xsi:type="dcterms:W3CDTF">2018-09-19T15:12:47Z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